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E699" w14:textId="4E5F06C9" w:rsidR="00A15A7B" w:rsidRPr="00566603" w:rsidRDefault="00A15A7B" w:rsidP="0007627A">
      <w:pPr>
        <w:rPr>
          <w:rFonts w:eastAsia="Times New Roman" w:cstheme="minorHAnsi"/>
          <w:sz w:val="20"/>
          <w:szCs w:val="20"/>
          <w:lang w:eastAsia="de-DE"/>
        </w:rPr>
      </w:pPr>
      <w:bookmarkStart w:id="0" w:name="_Hlk62636310"/>
    </w:p>
    <w:p w14:paraId="4C905F89" w14:textId="77777777" w:rsidR="00A15A7B" w:rsidRDefault="00A15A7B" w:rsidP="00A15A7B">
      <w:pPr>
        <w:tabs>
          <w:tab w:val="center" w:pos="3478"/>
        </w:tabs>
      </w:pPr>
    </w:p>
    <w:bookmarkEnd w:id="0"/>
    <w:p w14:paraId="48C0459F" w14:textId="77777777" w:rsidR="0007627A" w:rsidRPr="0007627A" w:rsidRDefault="0007627A" w:rsidP="000762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  <w:r w:rsidRPr="0007627A">
        <w:rPr>
          <w:rFonts w:ascii="Arial" w:eastAsia="Times New Roman" w:hAnsi="Arial" w:cs="Arial"/>
          <w:b/>
          <w:bCs/>
          <w:sz w:val="20"/>
          <w:szCs w:val="24"/>
          <w:lang w:eastAsia="de-DE"/>
        </w:rPr>
        <w:object w:dxaOrig="1440" w:dyaOrig="1440" w14:anchorId="1FEE4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4pt;margin-top:-12.05pt;width:33pt;height:62.25pt;z-index:251663360">
            <v:imagedata r:id="rId4" o:title=""/>
            <w10:wrap anchorx="page"/>
          </v:shape>
          <o:OLEObject Type="Embed" ProgID="MSPhotoEd.3" ShapeID="_x0000_s1026" DrawAspect="Content" ObjectID="_1676802865" r:id="rId5"/>
        </w:object>
      </w:r>
      <w:r w:rsidRPr="0007627A">
        <w:rPr>
          <w:rFonts w:ascii="Arial" w:eastAsia="Times New Roman" w:hAnsi="Arial" w:cs="Arial"/>
          <w:b/>
          <w:bCs/>
          <w:sz w:val="20"/>
          <w:szCs w:val="24"/>
          <w:lang w:eastAsia="de-DE"/>
        </w:rPr>
        <w:t>Kinderarztpraxis Kohlscheid</w:t>
      </w:r>
    </w:p>
    <w:p w14:paraId="133BD1C9" w14:textId="77777777" w:rsidR="0007627A" w:rsidRPr="0007627A" w:rsidRDefault="0007627A" w:rsidP="000762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outlineLvl w:val="0"/>
        <w:rPr>
          <w:rFonts w:ascii="Arial" w:eastAsia="Arial Unicode MS" w:hAnsi="Arial" w:cs="Arial"/>
          <w:bCs/>
          <w:color w:val="000000"/>
          <w:spacing w:val="-2"/>
          <w:szCs w:val="28"/>
          <w:lang w:eastAsia="de-DE"/>
        </w:rPr>
      </w:pPr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 xml:space="preserve">B. Krückels, D. </w:t>
      </w:r>
      <w:proofErr w:type="spellStart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>Vieten</w:t>
      </w:r>
      <w:proofErr w:type="spellEnd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 xml:space="preserve">, </w:t>
      </w:r>
      <w:proofErr w:type="spellStart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>Dr.C</w:t>
      </w:r>
      <w:proofErr w:type="spellEnd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 xml:space="preserve">. Nacken, </w:t>
      </w:r>
      <w:proofErr w:type="spellStart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>Dr.A</w:t>
      </w:r>
      <w:proofErr w:type="spellEnd"/>
      <w:r w:rsidRPr="0007627A">
        <w:rPr>
          <w:rFonts w:ascii="Arial" w:eastAsia="Times New Roman" w:hAnsi="Arial" w:cs="Arial"/>
          <w:color w:val="000000"/>
          <w:spacing w:val="-2"/>
          <w:szCs w:val="28"/>
          <w:lang w:eastAsia="de-DE"/>
        </w:rPr>
        <w:t>. Hundemer</w:t>
      </w:r>
    </w:p>
    <w:p w14:paraId="78EBCA82" w14:textId="77777777" w:rsidR="0007627A" w:rsidRPr="0007627A" w:rsidRDefault="0007627A" w:rsidP="0007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07627A">
        <w:rPr>
          <w:rFonts w:ascii="Arial" w:eastAsia="Times New Roman" w:hAnsi="Arial" w:cs="Arial"/>
          <w:bCs/>
          <w:sz w:val="20"/>
          <w:szCs w:val="20"/>
          <w:lang w:eastAsia="de-DE"/>
        </w:rPr>
        <w:t>Alte Bahn 2, 52134 Herzogenrath</w:t>
      </w:r>
    </w:p>
    <w:p w14:paraId="08C4C9CD" w14:textId="77777777" w:rsidR="0007627A" w:rsidRPr="0007627A" w:rsidRDefault="0007627A" w:rsidP="0007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07627A">
        <w:rPr>
          <w:rFonts w:ascii="Arial" w:eastAsia="Times New Roman" w:hAnsi="Arial" w:cs="Arial"/>
          <w:sz w:val="20"/>
          <w:szCs w:val="20"/>
          <w:lang w:eastAsia="de-DE"/>
        </w:rPr>
        <w:t>Tel. 02407 – 1010, Fax 02407 – 91293</w:t>
      </w:r>
    </w:p>
    <w:p w14:paraId="007E7898" w14:textId="77777777" w:rsidR="0007627A" w:rsidRPr="0007627A" w:rsidRDefault="0007627A" w:rsidP="0007627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0"/>
          <w:lang w:eastAsia="de-DE"/>
        </w:rPr>
      </w:pPr>
    </w:p>
    <w:p w14:paraId="0EE51EC3" w14:textId="77777777" w:rsidR="0007627A" w:rsidRPr="0007627A" w:rsidRDefault="0007627A" w:rsidP="0007627A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eastAsia="de-DE"/>
        </w:rPr>
      </w:pPr>
    </w:p>
    <w:p w14:paraId="06D9D385" w14:textId="77777777" w:rsidR="0007627A" w:rsidRPr="0007627A" w:rsidRDefault="0007627A" w:rsidP="0007627A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color w:val="000000"/>
          <w:spacing w:val="-6"/>
          <w:sz w:val="24"/>
          <w:lang w:eastAsia="de-DE"/>
        </w:rPr>
      </w:pPr>
      <w:r w:rsidRPr="0007627A">
        <w:rPr>
          <w:rFonts w:ascii="Arial" w:eastAsia="Times New Roman" w:hAnsi="Arial" w:cs="Arial"/>
          <w:color w:val="000000"/>
          <w:spacing w:val="-3"/>
          <w:sz w:val="24"/>
          <w:szCs w:val="28"/>
          <w:lang w:eastAsia="de-DE"/>
        </w:rPr>
        <w:tab/>
      </w:r>
      <w:r w:rsidRPr="0007627A">
        <w:rPr>
          <w:rFonts w:ascii="Arial" w:eastAsia="Times New Roman" w:hAnsi="Arial" w:cs="Arial"/>
          <w:color w:val="000000"/>
          <w:spacing w:val="-6"/>
          <w:sz w:val="24"/>
          <w:lang w:eastAsia="de-DE"/>
        </w:rPr>
        <w:t xml:space="preserve"> </w:t>
      </w:r>
    </w:p>
    <w:p w14:paraId="6D944887" w14:textId="77777777" w:rsidR="0007627A" w:rsidRPr="0007627A" w:rsidRDefault="0007627A" w:rsidP="0007627A">
      <w:pPr>
        <w:keepNext/>
        <w:widowControl w:val="0"/>
        <w:tabs>
          <w:tab w:val="left" w:pos="6379"/>
          <w:tab w:val="left" w:pos="7655"/>
        </w:tabs>
        <w:autoSpaceDE w:val="0"/>
        <w:autoSpaceDN w:val="0"/>
        <w:adjustRightInd w:val="0"/>
        <w:spacing w:after="0" w:line="240" w:lineRule="auto"/>
        <w:ind w:right="-108"/>
        <w:outlineLvl w:val="2"/>
        <w:rPr>
          <w:rFonts w:ascii="Arial" w:eastAsia="Times New Roman" w:hAnsi="Arial" w:cs="Arial"/>
          <w:color w:val="000000"/>
          <w:spacing w:val="-2"/>
          <w:sz w:val="24"/>
          <w:szCs w:val="28"/>
          <w:lang w:eastAsia="de-DE"/>
        </w:rPr>
      </w:pPr>
      <w:r w:rsidRPr="0007627A">
        <w:rPr>
          <w:rFonts w:ascii="Arial" w:eastAsia="Times New Roman" w:hAnsi="Arial" w:cs="Arial"/>
          <w:color w:val="000000"/>
          <w:spacing w:val="-3"/>
          <w:sz w:val="24"/>
          <w:szCs w:val="28"/>
          <w:lang w:eastAsia="de-DE"/>
        </w:rPr>
        <w:tab/>
      </w:r>
    </w:p>
    <w:p w14:paraId="6CAF55DE" w14:textId="355F42B4" w:rsidR="0007627A" w:rsidRPr="0007627A" w:rsidRDefault="0007627A" w:rsidP="0007627A">
      <w:pPr>
        <w:keepNext/>
        <w:widowControl w:val="0"/>
        <w:shd w:val="clear" w:color="auto" w:fill="D9D9D9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2"/>
          <w:sz w:val="32"/>
          <w:szCs w:val="28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32"/>
          <w:szCs w:val="28"/>
          <w:lang w:eastAsia="de-DE"/>
        </w:rPr>
        <w:t>Durchfallerkrankungen im Kindesalter</w:t>
      </w:r>
    </w:p>
    <w:p w14:paraId="104A3386" w14:textId="09A7548E" w:rsidR="007E5B23" w:rsidRDefault="007E5B23" w:rsidP="007E5B23">
      <w:pPr>
        <w:rPr>
          <w:b/>
          <w:bCs/>
          <w:sz w:val="28"/>
          <w:szCs w:val="28"/>
          <w:u w:val="single"/>
        </w:rPr>
      </w:pPr>
    </w:p>
    <w:p w14:paraId="736379E4" w14:textId="512D6F40" w:rsidR="007E5B23" w:rsidRDefault="007E5B23" w:rsidP="007E5B23">
      <w:pPr>
        <w:rPr>
          <w:sz w:val="24"/>
          <w:szCs w:val="24"/>
        </w:rPr>
      </w:pPr>
      <w:r>
        <w:rPr>
          <w:sz w:val="24"/>
          <w:szCs w:val="24"/>
        </w:rPr>
        <w:t>Säuglinge und Kleinkinder bis 2 Jahre sind bei Durchfallerkrankungen besonders gefährdet. Bei heftigem Durchfall, vor allem, wenn Erbrechen dazukommt, kann es zu einer Austrocknung kommen.</w:t>
      </w:r>
    </w:p>
    <w:p w14:paraId="5711C4EA" w14:textId="7E7C59C9" w:rsidR="007E5B23" w:rsidRDefault="007E5B23" w:rsidP="007E5B23">
      <w:pPr>
        <w:rPr>
          <w:sz w:val="24"/>
          <w:szCs w:val="24"/>
        </w:rPr>
      </w:pPr>
      <w:r>
        <w:rPr>
          <w:sz w:val="24"/>
          <w:szCs w:val="24"/>
        </w:rPr>
        <w:t>Am wichtigsten ist es deshalb, die durch Durchfall und Erbrechen verlorenen Flüssigkeit zu ersetzen. Hierzu eignet sich Wasser, Tee oder leicht verdünnte Apfelschorle.</w:t>
      </w:r>
    </w:p>
    <w:p w14:paraId="038D72CD" w14:textId="022AF65C" w:rsidR="007E5B23" w:rsidRDefault="007E5B23" w:rsidP="007E5B23">
      <w:pPr>
        <w:rPr>
          <w:sz w:val="24"/>
          <w:szCs w:val="24"/>
        </w:rPr>
      </w:pPr>
      <w:r>
        <w:rPr>
          <w:sz w:val="24"/>
          <w:szCs w:val="24"/>
        </w:rPr>
        <w:t>Zu Beginn sollte man vorsichtig alle 2 Minuten mit Hilfe eines Teelöffels bzw. einer Spritze die Flüssigkeit zuführen. Erst wenn eine größere Menge (ca. 100-200ml) vertragen wird, können Sie dem Kind mehr anbieten, z.B. 30-50ml alle 15 min). Wenn Ihr Kind nicht erbricht, kann man auch direkt mit größeren Mengen beginnen.</w:t>
      </w:r>
    </w:p>
    <w:p w14:paraId="4539C911" w14:textId="779807CD" w:rsidR="007E5B23" w:rsidRDefault="007E5B23" w:rsidP="007E5B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Säuglinge </w:t>
      </w:r>
      <w:r>
        <w:rPr>
          <w:sz w:val="24"/>
          <w:szCs w:val="24"/>
        </w:rPr>
        <w:t>erhalten weiter Muttermilch (häufiges Anlegen) oder ihre übliche Flaschennahrung in normaler Konzentration (nicht verdünnt)! Evtl. Tee zufüttern.</w:t>
      </w:r>
    </w:p>
    <w:p w14:paraId="1E7029FA" w14:textId="29302399" w:rsidR="007E5B23" w:rsidRDefault="007E5B23" w:rsidP="007E5B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Kleinkinder </w:t>
      </w:r>
      <w:r>
        <w:rPr>
          <w:sz w:val="24"/>
          <w:szCs w:val="24"/>
        </w:rPr>
        <w:t>erhalten ihre gewohnte Kost.</w:t>
      </w:r>
    </w:p>
    <w:p w14:paraId="36D27A00" w14:textId="58CDF5A3" w:rsidR="007E5B23" w:rsidRDefault="007E5B23" w:rsidP="007E5B23">
      <w:pPr>
        <w:rPr>
          <w:sz w:val="24"/>
          <w:szCs w:val="24"/>
        </w:rPr>
      </w:pPr>
      <w:r>
        <w:rPr>
          <w:sz w:val="24"/>
          <w:szCs w:val="24"/>
        </w:rPr>
        <w:t xml:space="preserve">Günstig sind stärkehaltige Produkte wie </w:t>
      </w:r>
      <w:r w:rsidRPr="007E5B23">
        <w:rPr>
          <w:b/>
          <w:bCs/>
          <w:sz w:val="24"/>
          <w:szCs w:val="24"/>
        </w:rPr>
        <w:t>Nudeln, Breie, Kartoffeln, Brot oder Zwieback</w:t>
      </w:r>
      <w:r>
        <w:rPr>
          <w:sz w:val="24"/>
          <w:szCs w:val="24"/>
        </w:rPr>
        <w:t>, Auch Fett (in Maßen) ist erlaubt. Stark zuckerhaltige Speisen sollten eingeschränkt werden (v.a. Softdrinks und Säfte)</w:t>
      </w:r>
      <w:r w:rsidR="005F4629">
        <w:rPr>
          <w:sz w:val="24"/>
          <w:szCs w:val="24"/>
        </w:rPr>
        <w:t>.</w:t>
      </w:r>
    </w:p>
    <w:p w14:paraId="05867BB0" w14:textId="77777777" w:rsidR="008862B0" w:rsidRDefault="005F4629" w:rsidP="007E5B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Wenden</w:t>
      </w:r>
      <w:r w:rsidR="008862B0">
        <w:rPr>
          <w:b/>
          <w:bCs/>
          <w:sz w:val="24"/>
          <w:szCs w:val="24"/>
        </w:rPr>
        <w:t xml:space="preserve"> Sie sich an uns,</w:t>
      </w:r>
    </w:p>
    <w:p w14:paraId="4015E903" w14:textId="4902A5EF" w:rsidR="008862B0" w:rsidRDefault="008862B0" w:rsidP="008862B0">
      <w:pPr>
        <w:ind w:left="708" w:firstLine="708"/>
        <w:rPr>
          <w:rFonts w:eastAsiaTheme="minorEastAsia"/>
          <w:sz w:val="24"/>
          <w:szCs w:val="24"/>
        </w:rPr>
      </w:pPr>
      <w:bookmarkStart w:id="1" w:name="_Hlk65420186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•</m:t>
        </m:r>
      </m:oMath>
      <w:bookmarkEnd w:id="1"/>
      <w:r>
        <w:rPr>
          <w:rFonts w:eastAsiaTheme="minorEastAsia"/>
          <w:b/>
          <w:bCs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wenn Ihr Kind jünger als 7 Monate ist oder &lt;8kg wiegt</w:t>
      </w:r>
    </w:p>
    <w:p w14:paraId="05A4A94E" w14:textId="5C005C98" w:rsidR="008862B0" w:rsidRDefault="008862B0" w:rsidP="008862B0">
      <w:pPr>
        <w:ind w:left="708" w:firstLine="708"/>
        <w:rPr>
          <w:sz w:val="24"/>
          <w:szCs w:val="24"/>
        </w:rPr>
      </w:pPr>
      <w:bookmarkStart w:id="2" w:name="_Hlk65420695"/>
      <w:r w:rsidRPr="008862B0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bei hohem Fieber &gt;39,5°C</w:t>
      </w:r>
    </w:p>
    <w:p w14:paraId="14ED2629" w14:textId="5F82B26B" w:rsidR="008862B0" w:rsidRDefault="00F35337" w:rsidP="00F35337">
      <w:pPr>
        <w:ind w:left="1416"/>
        <w:rPr>
          <w:sz w:val="24"/>
          <w:szCs w:val="24"/>
        </w:rPr>
      </w:pPr>
      <w:r w:rsidRPr="00F35337">
        <w:rPr>
          <w:sz w:val="24"/>
          <w:szCs w:val="24"/>
        </w:rPr>
        <w:t>•</w:t>
      </w:r>
      <w:r>
        <w:rPr>
          <w:sz w:val="24"/>
          <w:szCs w:val="24"/>
        </w:rPr>
        <w:t xml:space="preserve"> bei auffälligem Verhalten Ihres Kindes wie Hinfälligkeit, Gereiztheit, schrillem Schreien, Trinkschwäche</w:t>
      </w:r>
    </w:p>
    <w:p w14:paraId="340396FA" w14:textId="555C5383" w:rsidR="00F35337" w:rsidRDefault="00F35337" w:rsidP="00F35337">
      <w:pPr>
        <w:ind w:left="1416"/>
        <w:rPr>
          <w:sz w:val="24"/>
          <w:szCs w:val="24"/>
        </w:rPr>
      </w:pPr>
      <w:r w:rsidRPr="00F35337">
        <w:rPr>
          <w:sz w:val="24"/>
          <w:szCs w:val="24"/>
        </w:rPr>
        <w:t>•</w:t>
      </w:r>
      <w:r>
        <w:rPr>
          <w:sz w:val="24"/>
          <w:szCs w:val="24"/>
        </w:rPr>
        <w:t xml:space="preserve"> sehr zahlreiche und große Mengen wässriger Stühle und Erbrechen</w:t>
      </w:r>
    </w:p>
    <w:p w14:paraId="24224FB4" w14:textId="1B6FFCF1" w:rsidR="008862B0" w:rsidRPr="00566603" w:rsidRDefault="00F35337" w:rsidP="00566603">
      <w:pPr>
        <w:ind w:left="1416"/>
        <w:rPr>
          <w:sz w:val="24"/>
          <w:szCs w:val="24"/>
        </w:rPr>
      </w:pPr>
      <w:r w:rsidRPr="00F35337">
        <w:rPr>
          <w:sz w:val="24"/>
          <w:szCs w:val="24"/>
        </w:rPr>
        <w:t>•</w:t>
      </w:r>
      <w:r w:rsidR="00566603">
        <w:rPr>
          <w:sz w:val="24"/>
          <w:szCs w:val="24"/>
        </w:rPr>
        <w:t xml:space="preserve"> </w:t>
      </w:r>
      <w:r>
        <w:rPr>
          <w:sz w:val="24"/>
          <w:szCs w:val="24"/>
        </w:rPr>
        <w:t>wenn Sie unseren Rat brauchen</w:t>
      </w:r>
    </w:p>
    <w:sectPr w:rsidR="008862B0" w:rsidRPr="00566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7B"/>
    <w:rsid w:val="0007627A"/>
    <w:rsid w:val="00566603"/>
    <w:rsid w:val="005F4629"/>
    <w:rsid w:val="007E5B23"/>
    <w:rsid w:val="008862B0"/>
    <w:rsid w:val="00A15A7B"/>
    <w:rsid w:val="00DB64F8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D7B99"/>
  <w15:chartTrackingRefBased/>
  <w15:docId w15:val="{94A32D2E-3503-4CBD-93B1-5815474F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5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A1</cp:lastModifiedBy>
  <cp:revision>2</cp:revision>
  <dcterms:created xsi:type="dcterms:W3CDTF">2021-03-09T12:48:00Z</dcterms:created>
  <dcterms:modified xsi:type="dcterms:W3CDTF">2021-03-09T12:48:00Z</dcterms:modified>
</cp:coreProperties>
</file>